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B05" w:rsidRDefault="00452B05" w:rsidP="00452B05">
      <w:pPr>
        <w:jc w:val="center"/>
        <w:rPr>
          <w:rFonts w:ascii="Arial" w:hAnsi="Arial" w:cs="Arial"/>
          <w:sz w:val="40"/>
          <w:szCs w:val="40"/>
        </w:rPr>
      </w:pPr>
    </w:p>
    <w:p w:rsidR="00452B05" w:rsidRPr="00452B05" w:rsidRDefault="00452B05" w:rsidP="00452B05">
      <w:pPr>
        <w:jc w:val="center"/>
        <w:rPr>
          <w:rFonts w:ascii="Arial" w:hAnsi="Arial" w:cs="Arial"/>
          <w:sz w:val="40"/>
          <w:szCs w:val="40"/>
        </w:rPr>
      </w:pPr>
      <w:r w:rsidRPr="00452B05">
        <w:rPr>
          <w:rFonts w:ascii="Arial" w:hAnsi="Arial" w:cs="Arial"/>
          <w:sz w:val="40"/>
          <w:szCs w:val="40"/>
        </w:rPr>
        <w:t>ΔΗΜΟΤΙΚΗ ΕΠΙΧΕΙΡΗΣΗ ΥΔΡΕΥΣΗΣ ΑΠΟΧΕΤΕΥΣΗΣ ΒΟΡΕΙΟΥ ΑΞΟΝΑ (Δ.Ε.Υ.Α.Β.Α.)</w:t>
      </w:r>
    </w:p>
    <w:p w:rsidR="00452B05" w:rsidRPr="00452B05" w:rsidRDefault="00452B05" w:rsidP="00452B05">
      <w:pPr>
        <w:jc w:val="center"/>
        <w:rPr>
          <w:rFonts w:ascii="Arial" w:hAnsi="Arial" w:cs="Arial"/>
          <w:sz w:val="48"/>
          <w:szCs w:val="48"/>
        </w:rPr>
      </w:pPr>
    </w:p>
    <w:p w:rsidR="00452B05" w:rsidRPr="00452B05" w:rsidRDefault="00452B05" w:rsidP="00452B05">
      <w:pPr>
        <w:jc w:val="center"/>
        <w:rPr>
          <w:rFonts w:ascii="Arial" w:hAnsi="Arial" w:cs="Arial"/>
          <w:sz w:val="32"/>
          <w:szCs w:val="32"/>
        </w:rPr>
      </w:pPr>
      <w:r w:rsidRPr="00452B05">
        <w:rPr>
          <w:rFonts w:ascii="Arial" w:hAnsi="Arial" w:cs="Arial"/>
          <w:sz w:val="32"/>
          <w:szCs w:val="32"/>
        </w:rPr>
        <w:t>ΔΙΕΥΘΥΝΟΥΣΑ ΥΠΗΡΕΣΙΑ : Τ.Υ. Δ.Ε.Υ.Α.Β.Α.</w:t>
      </w:r>
    </w:p>
    <w:p w:rsidR="00452B05" w:rsidRDefault="00452B05" w:rsidP="00452B05">
      <w:pPr>
        <w:jc w:val="center"/>
        <w:rPr>
          <w:rFonts w:ascii="Arial" w:hAnsi="Arial" w:cs="Arial"/>
          <w:sz w:val="32"/>
          <w:szCs w:val="32"/>
        </w:rPr>
      </w:pPr>
    </w:p>
    <w:p w:rsidR="00452B05" w:rsidRDefault="00452B05" w:rsidP="00452B05">
      <w:pPr>
        <w:jc w:val="center"/>
        <w:rPr>
          <w:rFonts w:ascii="Arial" w:hAnsi="Arial" w:cs="Arial"/>
          <w:sz w:val="32"/>
          <w:szCs w:val="32"/>
        </w:rPr>
      </w:pPr>
    </w:p>
    <w:p w:rsidR="00452B05" w:rsidRDefault="00452B05" w:rsidP="00452B05">
      <w:pPr>
        <w:jc w:val="center"/>
        <w:rPr>
          <w:rFonts w:ascii="Arial" w:hAnsi="Arial" w:cs="Arial"/>
          <w:sz w:val="32"/>
          <w:szCs w:val="32"/>
        </w:rPr>
      </w:pPr>
    </w:p>
    <w:p w:rsidR="0036178D" w:rsidRDefault="0036178D" w:rsidP="00452B05">
      <w:pPr>
        <w:jc w:val="center"/>
        <w:rPr>
          <w:rFonts w:ascii="Arial" w:hAnsi="Arial" w:cs="Arial"/>
          <w:sz w:val="32"/>
          <w:szCs w:val="32"/>
        </w:rPr>
      </w:pPr>
      <w:r w:rsidRPr="0036178D">
        <w:rPr>
          <w:rFonts w:ascii="Arial" w:hAnsi="Arial" w:cs="Arial"/>
          <w:sz w:val="32"/>
          <w:szCs w:val="32"/>
        </w:rPr>
        <w:t xml:space="preserve">ΕΝΤΥΠΟ ΟΙΚΟΝΟΜΙΚΗΣ ΠΡΟΣΦΟΡΑΣ </w:t>
      </w:r>
    </w:p>
    <w:p w:rsidR="00452B05" w:rsidRPr="0036178D" w:rsidRDefault="0036178D" w:rsidP="00452B05">
      <w:pPr>
        <w:jc w:val="center"/>
        <w:rPr>
          <w:rFonts w:ascii="Arial" w:hAnsi="Arial" w:cs="Arial"/>
          <w:sz w:val="32"/>
          <w:szCs w:val="32"/>
        </w:rPr>
      </w:pPr>
      <w:r w:rsidRPr="0036178D">
        <w:rPr>
          <w:rFonts w:ascii="Arial" w:hAnsi="Arial" w:cs="Arial"/>
          <w:sz w:val="32"/>
          <w:szCs w:val="32"/>
        </w:rPr>
        <w:t>(άρθρο 95, παρ. 2α)</w:t>
      </w:r>
    </w:p>
    <w:p w:rsidR="00452B05" w:rsidRDefault="00452B05" w:rsidP="00452B05">
      <w:pPr>
        <w:jc w:val="center"/>
        <w:rPr>
          <w:rFonts w:ascii="Arial" w:hAnsi="Arial" w:cs="Arial"/>
          <w:sz w:val="36"/>
          <w:szCs w:val="36"/>
        </w:rPr>
      </w:pPr>
    </w:p>
    <w:p w:rsidR="00452B05" w:rsidRDefault="00452B05" w:rsidP="00452B05">
      <w:pPr>
        <w:jc w:val="center"/>
        <w:rPr>
          <w:rFonts w:ascii="Arial" w:hAnsi="Arial" w:cs="Arial"/>
          <w:sz w:val="36"/>
          <w:szCs w:val="36"/>
        </w:rPr>
      </w:pPr>
    </w:p>
    <w:p w:rsidR="00452B05" w:rsidRDefault="00452B05" w:rsidP="00452B05">
      <w:pPr>
        <w:jc w:val="center"/>
        <w:rPr>
          <w:rFonts w:ascii="Arial" w:hAnsi="Arial" w:cs="Arial"/>
          <w:sz w:val="36"/>
          <w:szCs w:val="36"/>
        </w:rPr>
      </w:pPr>
    </w:p>
    <w:p w:rsidR="00452B05" w:rsidRDefault="00452B05" w:rsidP="00452B05">
      <w:pPr>
        <w:jc w:val="center"/>
        <w:rPr>
          <w:rFonts w:ascii="Arial" w:hAnsi="Arial" w:cs="Arial"/>
          <w:sz w:val="36"/>
          <w:szCs w:val="36"/>
        </w:rPr>
      </w:pPr>
    </w:p>
    <w:p w:rsidR="00452B05" w:rsidRDefault="00452B05" w:rsidP="00452B05">
      <w:pPr>
        <w:jc w:val="center"/>
        <w:rPr>
          <w:rFonts w:ascii="Arial" w:hAnsi="Arial" w:cs="Arial"/>
          <w:sz w:val="36"/>
          <w:szCs w:val="36"/>
        </w:rPr>
      </w:pPr>
    </w:p>
    <w:p w:rsidR="00FD1DCB" w:rsidRPr="00452B05" w:rsidRDefault="00452B05" w:rsidP="00452B05">
      <w:pPr>
        <w:jc w:val="center"/>
        <w:rPr>
          <w:rFonts w:ascii="Arial" w:hAnsi="Arial" w:cs="Arial"/>
          <w:sz w:val="36"/>
          <w:szCs w:val="36"/>
        </w:rPr>
      </w:pPr>
      <w:r w:rsidRPr="00452B05">
        <w:rPr>
          <w:rFonts w:ascii="Arial" w:hAnsi="Arial" w:cs="Arial"/>
          <w:sz w:val="36"/>
          <w:szCs w:val="36"/>
        </w:rPr>
        <w:t>ΦΕΒΡΟΥΑΡΙΟΣ 2021</w:t>
      </w:r>
    </w:p>
    <w:p w:rsidR="00452B05" w:rsidRDefault="00452B05"/>
    <w:p w:rsidR="00452B05" w:rsidRDefault="00452B05"/>
    <w:p w:rsidR="00452B05" w:rsidRDefault="00452B05"/>
    <w:p w:rsidR="00452B05" w:rsidRDefault="00452B05"/>
    <w:p w:rsidR="0036178D" w:rsidRDefault="0036178D" w:rsidP="00306294">
      <w:pPr>
        <w:spacing w:after="0"/>
        <w:jc w:val="both"/>
        <w:rPr>
          <w:rFonts w:ascii="Arial" w:hAnsi="Arial" w:cs="Arial"/>
          <w:b/>
          <w:sz w:val="28"/>
          <w:szCs w:val="28"/>
        </w:rPr>
      </w:pPr>
    </w:p>
    <w:p w:rsidR="007879C5" w:rsidRPr="00452B05" w:rsidRDefault="007879C5" w:rsidP="007879C5">
      <w:pPr>
        <w:jc w:val="center"/>
        <w:rPr>
          <w:rFonts w:ascii="Arial" w:hAnsi="Arial" w:cs="Arial"/>
          <w:sz w:val="40"/>
          <w:szCs w:val="40"/>
        </w:rPr>
      </w:pPr>
      <w:r w:rsidRPr="00452B05">
        <w:rPr>
          <w:rFonts w:ascii="Arial" w:hAnsi="Arial" w:cs="Arial"/>
          <w:sz w:val="40"/>
          <w:szCs w:val="40"/>
        </w:rPr>
        <w:t>ΔΗΜΟΤΙΚΗ ΕΠΙΧΕΙΡΗΣΗ ΥΔΡΕΥΣΗΣ ΑΠΟΧΕΤΕΥΣΗΣ ΒΟΡΕΙΟΥ ΑΞΟΝΑ (Δ.Ε.Υ.Α.Β.Α.)</w:t>
      </w:r>
    </w:p>
    <w:p w:rsidR="007879C5" w:rsidRPr="00FB1C2B" w:rsidRDefault="007879C5" w:rsidP="007879C5">
      <w:pPr>
        <w:jc w:val="center"/>
        <w:rPr>
          <w:rFonts w:ascii="Arial" w:hAnsi="Arial" w:cs="Arial"/>
          <w:sz w:val="32"/>
          <w:szCs w:val="32"/>
        </w:rPr>
      </w:pPr>
      <w:r w:rsidRPr="00FB1C2B">
        <w:rPr>
          <w:rFonts w:ascii="Arial" w:hAnsi="Arial" w:cs="Arial"/>
          <w:sz w:val="32"/>
          <w:szCs w:val="32"/>
        </w:rPr>
        <w:t>ΔΙΕΥΘΥΝΟΥΣΑ ΥΠΗΡΕΣΙΑ : Τ.Υ. Δ.Ε.Υ.Α.Β.Α.</w:t>
      </w:r>
    </w:p>
    <w:p w:rsidR="007879C5" w:rsidRPr="00FB1C2B" w:rsidRDefault="007879C5" w:rsidP="007879C5">
      <w:pPr>
        <w:spacing w:after="0"/>
        <w:jc w:val="both"/>
        <w:rPr>
          <w:rFonts w:ascii="Arial" w:hAnsi="Arial" w:cs="Arial"/>
          <w:b/>
          <w:sz w:val="28"/>
          <w:szCs w:val="28"/>
        </w:rPr>
      </w:pPr>
      <w:r w:rsidRPr="00FB1C2B">
        <w:t xml:space="preserve">               ΠΡΟΫΠΟΛΟΓΙΣΜΟΣ ΔΗΜΟΠΡΑΤΗΣΗΣ (με ΦΠΑ):  </w:t>
      </w:r>
      <w:r w:rsidR="005C7E38" w:rsidRPr="00FB1C2B">
        <w:t>49.5</w:t>
      </w:r>
      <w:r w:rsidR="00BE326E" w:rsidRPr="00FB1C2B">
        <w:t>80</w:t>
      </w:r>
      <w:r w:rsidRPr="00FB1C2B">
        <w:t>,</w:t>
      </w:r>
      <w:r w:rsidR="00BE326E" w:rsidRPr="00FB1C2B">
        <w:t>89</w:t>
      </w:r>
      <w:r w:rsidRPr="00FB1C2B">
        <w:t xml:space="preserve"> </w:t>
      </w:r>
      <w:r w:rsidRPr="00FB1C2B">
        <w:rPr>
          <w:rFonts w:cstheme="minorHAnsi"/>
        </w:rPr>
        <w:t>€</w:t>
      </w:r>
    </w:p>
    <w:p w:rsidR="007879C5" w:rsidRPr="00FB1C2B" w:rsidRDefault="007879C5" w:rsidP="007879C5">
      <w:pPr>
        <w:jc w:val="center"/>
        <w:rPr>
          <w:rFonts w:ascii="Arial" w:hAnsi="Arial" w:cs="Arial"/>
          <w:sz w:val="24"/>
          <w:szCs w:val="24"/>
        </w:rPr>
      </w:pPr>
      <w:r w:rsidRPr="00FB1C2B">
        <w:t xml:space="preserve">                    ΧΡΗΜΑΤΟΔΟΤΗΣΗ: Ιδία μέσα</w:t>
      </w:r>
    </w:p>
    <w:p w:rsidR="007879C5" w:rsidRPr="007879C5" w:rsidRDefault="007879C5" w:rsidP="007879C5">
      <w:pPr>
        <w:jc w:val="center"/>
        <w:rPr>
          <w:rFonts w:ascii="Arial" w:hAnsi="Arial" w:cs="Arial"/>
          <w:sz w:val="24"/>
          <w:szCs w:val="24"/>
        </w:rPr>
      </w:pPr>
      <w:r w:rsidRPr="007879C5">
        <w:rPr>
          <w:rFonts w:ascii="Arial" w:hAnsi="Arial" w:cs="Arial"/>
          <w:sz w:val="24"/>
          <w:szCs w:val="24"/>
        </w:rPr>
        <w:t>ΕΝΤΥΠΟ ΟΙΚΟΝΟΜΙΚΗΣ ΠΡΟΣΦΟΡΑΣ</w:t>
      </w:r>
      <w:r>
        <w:rPr>
          <w:rFonts w:ascii="Arial" w:hAnsi="Arial" w:cs="Arial"/>
          <w:sz w:val="24"/>
          <w:szCs w:val="24"/>
        </w:rPr>
        <w:t xml:space="preserve">  </w:t>
      </w:r>
      <w:r w:rsidRPr="007879C5">
        <w:rPr>
          <w:rFonts w:ascii="Arial" w:hAnsi="Arial" w:cs="Arial"/>
          <w:sz w:val="24"/>
          <w:szCs w:val="24"/>
        </w:rPr>
        <w:t>(άρθρο 95, παρ. 2α)</w:t>
      </w:r>
    </w:p>
    <w:p w:rsidR="007879C5" w:rsidRDefault="00F628E2" w:rsidP="007879C5">
      <w:pPr>
        <w:jc w:val="center"/>
        <w:rPr>
          <w:rFonts w:ascii="Arial" w:hAnsi="Arial" w:cs="Arial"/>
          <w:sz w:val="20"/>
          <w:szCs w:val="20"/>
        </w:rPr>
      </w:pPr>
      <w:r w:rsidRPr="00F628E2">
        <w:rPr>
          <w:rFonts w:ascii="Arial" w:hAnsi="Arial" w:cs="Arial"/>
          <w:sz w:val="20"/>
          <w:szCs w:val="20"/>
        </w:rPr>
        <w:t>Ο Προσφέρων</w:t>
      </w:r>
    </w:p>
    <w:p w:rsidR="005F73F6" w:rsidRDefault="005F73F6" w:rsidP="007879C5">
      <w:pPr>
        <w:jc w:val="center"/>
        <w:rPr>
          <w:rFonts w:ascii="Arial" w:hAnsi="Arial" w:cs="Arial"/>
          <w:sz w:val="20"/>
          <w:szCs w:val="20"/>
        </w:rPr>
      </w:pPr>
    </w:p>
    <w:p w:rsidR="005947E1" w:rsidRDefault="005947E1" w:rsidP="007879C5">
      <w:pPr>
        <w:jc w:val="center"/>
        <w:rPr>
          <w:rFonts w:ascii="Arial" w:hAnsi="Arial" w:cs="Arial"/>
          <w:sz w:val="20"/>
          <w:szCs w:val="20"/>
        </w:rPr>
      </w:pPr>
    </w:p>
    <w:p w:rsidR="005F73F6" w:rsidRDefault="005F73F6" w:rsidP="007879C5">
      <w:pPr>
        <w:jc w:val="center"/>
        <w:rPr>
          <w:rFonts w:ascii="Arial" w:hAnsi="Arial" w:cs="Arial"/>
          <w:sz w:val="20"/>
          <w:szCs w:val="20"/>
        </w:rPr>
      </w:pPr>
      <w:r>
        <w:rPr>
          <w:rFonts w:ascii="Arial" w:hAnsi="Arial" w:cs="Arial"/>
          <w:sz w:val="20"/>
          <w:szCs w:val="20"/>
        </w:rPr>
        <w:t>Γεράνι …/…./2021</w:t>
      </w:r>
    </w:p>
    <w:p w:rsidR="005F73F6" w:rsidRDefault="005F73F6" w:rsidP="007879C5">
      <w:pPr>
        <w:jc w:val="center"/>
        <w:rPr>
          <w:rFonts w:ascii="Arial" w:hAnsi="Arial" w:cs="Arial"/>
          <w:sz w:val="20"/>
          <w:szCs w:val="20"/>
        </w:rPr>
      </w:pPr>
    </w:p>
    <w:p w:rsidR="005F73F6" w:rsidRPr="00F628E2" w:rsidRDefault="005F73F6" w:rsidP="007879C5">
      <w:pPr>
        <w:jc w:val="center"/>
        <w:rPr>
          <w:rFonts w:ascii="Arial" w:hAnsi="Arial" w:cs="Arial"/>
          <w:sz w:val="20"/>
          <w:szCs w:val="20"/>
        </w:rPr>
      </w:pPr>
    </w:p>
    <w:p w:rsidR="00F628E2" w:rsidRPr="00F628E2" w:rsidRDefault="00F628E2" w:rsidP="00F628E2">
      <w:pPr>
        <w:jc w:val="both"/>
        <w:rPr>
          <w:rFonts w:ascii="Arial" w:hAnsi="Arial" w:cs="Arial"/>
          <w:sz w:val="20"/>
          <w:szCs w:val="20"/>
        </w:rPr>
      </w:pPr>
      <w:r w:rsidRPr="00F628E2">
        <w:rPr>
          <w:rFonts w:ascii="Arial" w:hAnsi="Arial" w:cs="Arial"/>
          <w:sz w:val="20"/>
          <w:szCs w:val="20"/>
        </w:rPr>
        <w:t>Προς: ΔΗΜΟΤΙΚΗ ΕΠΙΧΕΙΡΗΣΗ ΥΔΡΕΥΣΗΣ ΑΠΟΧΕΤΕΥΣΗΣ ΒΟΡΕΙΟΥ ΑΞΟΝΑ (Δ.Ε.Υ.Α.Β.Α), ΤΕΧΝΙΚΗ ΥΠΗΡΕΣΙΑ.</w:t>
      </w:r>
    </w:p>
    <w:p w:rsidR="007879C5" w:rsidRPr="00F628E2" w:rsidRDefault="00F628E2" w:rsidP="00F628E2">
      <w:pPr>
        <w:jc w:val="both"/>
        <w:rPr>
          <w:rFonts w:ascii="Arial" w:hAnsi="Arial" w:cs="Arial"/>
          <w:sz w:val="20"/>
          <w:szCs w:val="20"/>
        </w:rPr>
      </w:pPr>
      <w:r w:rsidRPr="00F628E2">
        <w:rPr>
          <w:rFonts w:ascii="Arial" w:hAnsi="Arial" w:cs="Arial"/>
          <w:sz w:val="20"/>
          <w:szCs w:val="20"/>
        </w:rPr>
        <w:t xml:space="preserve"> Αφού έλαβα γνώση της Διακήρυξης του διαγωνισμού του έργου που αναγράφεται στην επικεφαλίδα και των λοιπών τευχών Δημοπράτησης, καθώς και των συνθηκών εκτέλεσης του έργου αυτού, υποβάλλω την παρούσα προσφορά και δηλώνω ότι αποδέχομαι πλήρως και χωρίς επιφύλαξη όλα αυτά και αναλαμβάνω την εκτέλεση του έργου με τα ακόλουθα ποσοστά έκπτωσης επί των τιμών του Προϋπολογισμού Μελέτης και για κάθε ομάδα αυτού.</w:t>
      </w:r>
    </w:p>
    <w:p w:rsidR="007879C5" w:rsidRPr="00F628E2" w:rsidRDefault="007879C5" w:rsidP="007879C5">
      <w:pPr>
        <w:jc w:val="center"/>
        <w:rPr>
          <w:rFonts w:ascii="Arial" w:hAnsi="Arial" w:cs="Arial"/>
          <w:sz w:val="20"/>
          <w:szCs w:val="20"/>
        </w:rPr>
      </w:pPr>
    </w:p>
    <w:p w:rsidR="007879C5" w:rsidRDefault="007879C5" w:rsidP="007879C5">
      <w:pPr>
        <w:jc w:val="center"/>
        <w:rPr>
          <w:rFonts w:ascii="Arial" w:hAnsi="Arial" w:cs="Arial"/>
          <w:sz w:val="36"/>
          <w:szCs w:val="36"/>
        </w:rPr>
      </w:pPr>
    </w:p>
    <w:p w:rsidR="007879C5" w:rsidRDefault="007879C5" w:rsidP="007879C5">
      <w:pPr>
        <w:jc w:val="center"/>
        <w:rPr>
          <w:rFonts w:ascii="Arial" w:hAnsi="Arial" w:cs="Arial"/>
          <w:sz w:val="36"/>
          <w:szCs w:val="36"/>
        </w:rPr>
      </w:pPr>
    </w:p>
    <w:p w:rsidR="007879C5" w:rsidRDefault="007879C5" w:rsidP="007879C5">
      <w:pPr>
        <w:jc w:val="center"/>
        <w:rPr>
          <w:rFonts w:ascii="Arial" w:hAnsi="Arial" w:cs="Arial"/>
          <w:sz w:val="36"/>
          <w:szCs w:val="36"/>
        </w:rPr>
      </w:pPr>
    </w:p>
    <w:p w:rsidR="007879C5" w:rsidRDefault="007879C5" w:rsidP="007879C5">
      <w:pPr>
        <w:jc w:val="center"/>
        <w:rPr>
          <w:rFonts w:ascii="Arial" w:hAnsi="Arial" w:cs="Arial"/>
          <w:sz w:val="36"/>
          <w:szCs w:val="36"/>
        </w:rPr>
      </w:pPr>
    </w:p>
    <w:p w:rsidR="0036178D" w:rsidRDefault="0036178D"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F628E2" w:rsidRPr="001851E2" w:rsidRDefault="00F628E2" w:rsidP="00F628E2">
      <w:pPr>
        <w:spacing w:after="0"/>
        <w:jc w:val="center"/>
        <w:rPr>
          <w:rFonts w:ascii="Arial" w:hAnsi="Arial" w:cs="Arial"/>
          <w:b/>
        </w:rPr>
      </w:pPr>
      <w:r w:rsidRPr="001851E2">
        <w:rPr>
          <w:rFonts w:ascii="Arial" w:hAnsi="Arial" w:cs="Arial"/>
          <w:b/>
        </w:rPr>
        <w:t>ΠΡΟΣΦΟΡΑ ΠΟΣΟΣΤΩΝ ΕΚΠΤΩΣΗΣ</w:t>
      </w:r>
    </w:p>
    <w:p w:rsidR="007879C5" w:rsidRPr="001851E2" w:rsidRDefault="00F628E2" w:rsidP="00F628E2">
      <w:pPr>
        <w:spacing w:after="0"/>
        <w:jc w:val="center"/>
        <w:rPr>
          <w:rFonts w:ascii="Arial" w:hAnsi="Arial" w:cs="Arial"/>
          <w:b/>
        </w:rPr>
      </w:pPr>
      <w:r w:rsidRPr="001851E2">
        <w:rPr>
          <w:rFonts w:ascii="Arial" w:hAnsi="Arial" w:cs="Arial"/>
          <w:b/>
        </w:rPr>
        <w:t>Α/Α ΠΡΟΣΦΟΡΑΣ:</w:t>
      </w:r>
    </w:p>
    <w:p w:rsidR="001851E2" w:rsidRDefault="001851E2" w:rsidP="00F628E2">
      <w:pPr>
        <w:spacing w:after="0"/>
        <w:jc w:val="center"/>
        <w:rPr>
          <w:rFonts w:ascii="Arial" w:hAnsi="Arial" w:cs="Arial"/>
        </w:rPr>
      </w:pPr>
    </w:p>
    <w:p w:rsidR="001851E2" w:rsidRPr="00F628E2" w:rsidRDefault="001851E2" w:rsidP="00F628E2">
      <w:pPr>
        <w:spacing w:after="0"/>
        <w:jc w:val="center"/>
        <w:rPr>
          <w:rFonts w:ascii="Arial" w:hAnsi="Arial" w:cs="Arial"/>
          <w:b/>
          <w:sz w:val="28"/>
          <w:szCs w:val="28"/>
        </w:rPr>
      </w:pPr>
    </w:p>
    <w:tbl>
      <w:tblPr>
        <w:tblStyle w:val="a6"/>
        <w:tblW w:w="0" w:type="auto"/>
        <w:tblLook w:val="04A0"/>
      </w:tblPr>
      <w:tblGrid>
        <w:gridCol w:w="2840"/>
        <w:gridCol w:w="2841"/>
        <w:gridCol w:w="2841"/>
      </w:tblGrid>
      <w:tr w:rsidR="00F628E2" w:rsidTr="00996996">
        <w:trPr>
          <w:trHeight w:val="161"/>
        </w:trPr>
        <w:tc>
          <w:tcPr>
            <w:tcW w:w="2840" w:type="dxa"/>
            <w:vMerge w:val="restart"/>
          </w:tcPr>
          <w:p w:rsidR="00F628E2" w:rsidRPr="00F628E2" w:rsidRDefault="00F628E2" w:rsidP="00F628E2">
            <w:pPr>
              <w:jc w:val="center"/>
              <w:rPr>
                <w:rFonts w:ascii="Arial" w:hAnsi="Arial" w:cs="Arial"/>
                <w:b/>
              </w:rPr>
            </w:pPr>
            <w:r w:rsidRPr="00F628E2">
              <w:rPr>
                <w:rFonts w:ascii="Arial" w:hAnsi="Arial" w:cs="Arial"/>
                <w:b/>
              </w:rPr>
              <w:t>ΟΜΑΔΕΣ</w:t>
            </w:r>
          </w:p>
        </w:tc>
        <w:tc>
          <w:tcPr>
            <w:tcW w:w="5682" w:type="dxa"/>
            <w:gridSpan w:val="2"/>
          </w:tcPr>
          <w:p w:rsidR="00F628E2" w:rsidRPr="00F628E2" w:rsidRDefault="00F628E2" w:rsidP="00F628E2">
            <w:pPr>
              <w:jc w:val="center"/>
              <w:rPr>
                <w:rFonts w:ascii="Arial" w:hAnsi="Arial" w:cs="Arial"/>
                <w:sz w:val="28"/>
                <w:szCs w:val="28"/>
              </w:rPr>
            </w:pPr>
            <w:r w:rsidRPr="00F628E2">
              <w:rPr>
                <w:rFonts w:ascii="Arial" w:hAnsi="Arial" w:cs="Arial"/>
              </w:rPr>
              <w:t>Προσφερόμενη έκπτωση σε ακέραιες μονάδες (%)</w:t>
            </w:r>
          </w:p>
        </w:tc>
      </w:tr>
      <w:tr w:rsidR="00F628E2" w:rsidTr="00F628E2">
        <w:trPr>
          <w:trHeight w:val="161"/>
        </w:trPr>
        <w:tc>
          <w:tcPr>
            <w:tcW w:w="2840" w:type="dxa"/>
            <w:vMerge/>
          </w:tcPr>
          <w:p w:rsidR="00F628E2" w:rsidRPr="00F628E2" w:rsidRDefault="00F628E2" w:rsidP="00F628E2">
            <w:pPr>
              <w:jc w:val="center"/>
              <w:rPr>
                <w:rFonts w:ascii="Arial" w:hAnsi="Arial" w:cs="Arial"/>
                <w:b/>
              </w:rPr>
            </w:pPr>
          </w:p>
        </w:tc>
        <w:tc>
          <w:tcPr>
            <w:tcW w:w="2841" w:type="dxa"/>
          </w:tcPr>
          <w:p w:rsidR="00F628E2" w:rsidRPr="00F628E2" w:rsidRDefault="00F628E2" w:rsidP="00F628E2">
            <w:pPr>
              <w:jc w:val="center"/>
              <w:rPr>
                <w:rFonts w:ascii="Arial" w:hAnsi="Arial" w:cs="Arial"/>
              </w:rPr>
            </w:pPr>
            <w:r w:rsidRPr="00F628E2">
              <w:rPr>
                <w:rFonts w:ascii="Arial" w:hAnsi="Arial" w:cs="Arial"/>
              </w:rPr>
              <w:t>Ολογράφως</w:t>
            </w:r>
          </w:p>
        </w:tc>
        <w:tc>
          <w:tcPr>
            <w:tcW w:w="2841" w:type="dxa"/>
          </w:tcPr>
          <w:p w:rsidR="00F628E2" w:rsidRPr="00F628E2" w:rsidRDefault="00F628E2" w:rsidP="00F628E2">
            <w:pPr>
              <w:jc w:val="center"/>
              <w:rPr>
                <w:rFonts w:ascii="Arial" w:hAnsi="Arial" w:cs="Arial"/>
              </w:rPr>
            </w:pPr>
            <w:r w:rsidRPr="00F628E2">
              <w:rPr>
                <w:rFonts w:ascii="Arial" w:hAnsi="Arial" w:cs="Arial"/>
              </w:rPr>
              <w:t>Αριθμητικώς</w:t>
            </w:r>
          </w:p>
        </w:tc>
      </w:tr>
      <w:tr w:rsidR="00F628E2" w:rsidTr="00F628E2">
        <w:tc>
          <w:tcPr>
            <w:tcW w:w="2840" w:type="dxa"/>
          </w:tcPr>
          <w:p w:rsidR="00F628E2" w:rsidRDefault="00F628E2" w:rsidP="00F628E2">
            <w:pPr>
              <w:jc w:val="center"/>
              <w:rPr>
                <w:rFonts w:ascii="Arial" w:hAnsi="Arial" w:cs="Arial"/>
                <w:b/>
              </w:rPr>
            </w:pPr>
            <w:r w:rsidRPr="00F628E2">
              <w:rPr>
                <w:rFonts w:ascii="Arial" w:hAnsi="Arial" w:cs="Arial"/>
                <w:b/>
              </w:rPr>
              <w:t>ΟΔΟΣΤΡΩΣΙΑ</w:t>
            </w:r>
          </w:p>
          <w:p w:rsidR="00F628E2" w:rsidRDefault="00F628E2" w:rsidP="00F628E2">
            <w:pPr>
              <w:jc w:val="center"/>
              <w:rPr>
                <w:rFonts w:ascii="Arial" w:hAnsi="Arial" w:cs="Arial"/>
                <w:b/>
              </w:rPr>
            </w:pPr>
          </w:p>
          <w:p w:rsidR="00F628E2" w:rsidRPr="00F628E2" w:rsidRDefault="00F628E2" w:rsidP="00F628E2">
            <w:pPr>
              <w:jc w:val="center"/>
              <w:rPr>
                <w:rFonts w:ascii="Arial" w:hAnsi="Arial" w:cs="Arial"/>
                <w:b/>
              </w:rPr>
            </w:pPr>
          </w:p>
        </w:tc>
        <w:tc>
          <w:tcPr>
            <w:tcW w:w="2841" w:type="dxa"/>
          </w:tcPr>
          <w:p w:rsidR="00F628E2" w:rsidRDefault="00F628E2" w:rsidP="00F628E2">
            <w:pPr>
              <w:jc w:val="center"/>
              <w:rPr>
                <w:rFonts w:ascii="Arial" w:hAnsi="Arial" w:cs="Arial"/>
                <w:b/>
                <w:sz w:val="28"/>
                <w:szCs w:val="28"/>
              </w:rPr>
            </w:pPr>
          </w:p>
        </w:tc>
        <w:tc>
          <w:tcPr>
            <w:tcW w:w="2841" w:type="dxa"/>
          </w:tcPr>
          <w:p w:rsidR="00F628E2" w:rsidRDefault="00F628E2" w:rsidP="00F628E2">
            <w:pPr>
              <w:jc w:val="center"/>
              <w:rPr>
                <w:rFonts w:ascii="Arial" w:hAnsi="Arial" w:cs="Arial"/>
                <w:b/>
                <w:sz w:val="28"/>
                <w:szCs w:val="28"/>
              </w:rPr>
            </w:pPr>
          </w:p>
        </w:tc>
      </w:tr>
      <w:tr w:rsidR="00F628E2" w:rsidTr="00F628E2">
        <w:tc>
          <w:tcPr>
            <w:tcW w:w="2840" w:type="dxa"/>
          </w:tcPr>
          <w:p w:rsidR="00F628E2" w:rsidRDefault="00F628E2" w:rsidP="00F628E2">
            <w:pPr>
              <w:jc w:val="center"/>
              <w:rPr>
                <w:rFonts w:ascii="Arial" w:hAnsi="Arial" w:cs="Arial"/>
                <w:b/>
              </w:rPr>
            </w:pPr>
            <w:r w:rsidRPr="00F628E2">
              <w:rPr>
                <w:rFonts w:ascii="Arial" w:hAnsi="Arial" w:cs="Arial"/>
                <w:b/>
              </w:rPr>
              <w:t>ΑΣΦΑΛΤΙΚΕΣ ΕΡΓΑΣΙΕΣ- ΑΠΟΚΑΤΑΣΤΑΣΕΙΣ ΑΣΦΑΛΤΙΚΩΝ</w:t>
            </w:r>
          </w:p>
          <w:p w:rsidR="00F628E2" w:rsidRDefault="00F628E2" w:rsidP="00F628E2">
            <w:pPr>
              <w:jc w:val="center"/>
              <w:rPr>
                <w:rFonts w:ascii="Arial" w:hAnsi="Arial" w:cs="Arial"/>
                <w:b/>
                <w:sz w:val="28"/>
                <w:szCs w:val="28"/>
              </w:rPr>
            </w:pPr>
          </w:p>
        </w:tc>
        <w:tc>
          <w:tcPr>
            <w:tcW w:w="2841" w:type="dxa"/>
          </w:tcPr>
          <w:p w:rsidR="00F628E2" w:rsidRDefault="00F628E2" w:rsidP="00F628E2">
            <w:pPr>
              <w:jc w:val="center"/>
              <w:rPr>
                <w:rFonts w:ascii="Arial" w:hAnsi="Arial" w:cs="Arial"/>
                <w:b/>
                <w:sz w:val="28"/>
                <w:szCs w:val="28"/>
              </w:rPr>
            </w:pPr>
          </w:p>
        </w:tc>
        <w:tc>
          <w:tcPr>
            <w:tcW w:w="2841" w:type="dxa"/>
          </w:tcPr>
          <w:p w:rsidR="00F628E2" w:rsidRDefault="00F628E2" w:rsidP="00F628E2">
            <w:pPr>
              <w:jc w:val="center"/>
              <w:rPr>
                <w:rFonts w:ascii="Arial" w:hAnsi="Arial" w:cs="Arial"/>
                <w:b/>
                <w:sz w:val="28"/>
                <w:szCs w:val="28"/>
              </w:rPr>
            </w:pPr>
          </w:p>
        </w:tc>
      </w:tr>
      <w:tr w:rsidR="00F628E2" w:rsidTr="00F628E2">
        <w:tc>
          <w:tcPr>
            <w:tcW w:w="2840" w:type="dxa"/>
          </w:tcPr>
          <w:p w:rsidR="00F628E2" w:rsidRPr="00F951B2" w:rsidRDefault="00F951B2" w:rsidP="00F628E2">
            <w:pPr>
              <w:jc w:val="center"/>
              <w:rPr>
                <w:rFonts w:ascii="Arial" w:hAnsi="Arial" w:cs="Arial"/>
                <w:b/>
              </w:rPr>
            </w:pPr>
            <w:r w:rsidRPr="00F951B2">
              <w:rPr>
                <w:rFonts w:ascii="Arial" w:hAnsi="Arial" w:cs="Arial"/>
                <w:b/>
              </w:rPr>
              <w:t>ΔΙΑΦΟΡΑ</w:t>
            </w:r>
          </w:p>
          <w:p w:rsidR="00F628E2" w:rsidRDefault="00F628E2" w:rsidP="00F628E2">
            <w:pPr>
              <w:jc w:val="center"/>
              <w:rPr>
                <w:rFonts w:ascii="Arial" w:hAnsi="Arial" w:cs="Arial"/>
                <w:b/>
                <w:sz w:val="28"/>
                <w:szCs w:val="28"/>
              </w:rPr>
            </w:pPr>
          </w:p>
          <w:p w:rsidR="00F628E2" w:rsidRDefault="00F628E2" w:rsidP="00F628E2">
            <w:pPr>
              <w:jc w:val="center"/>
              <w:rPr>
                <w:rFonts w:ascii="Arial" w:hAnsi="Arial" w:cs="Arial"/>
                <w:b/>
                <w:sz w:val="28"/>
                <w:szCs w:val="28"/>
              </w:rPr>
            </w:pPr>
          </w:p>
        </w:tc>
        <w:tc>
          <w:tcPr>
            <w:tcW w:w="2841" w:type="dxa"/>
          </w:tcPr>
          <w:p w:rsidR="00F628E2" w:rsidRDefault="00F628E2" w:rsidP="00F628E2">
            <w:pPr>
              <w:jc w:val="center"/>
              <w:rPr>
                <w:rFonts w:ascii="Arial" w:hAnsi="Arial" w:cs="Arial"/>
                <w:b/>
                <w:sz w:val="28"/>
                <w:szCs w:val="28"/>
              </w:rPr>
            </w:pPr>
          </w:p>
        </w:tc>
        <w:tc>
          <w:tcPr>
            <w:tcW w:w="2841" w:type="dxa"/>
          </w:tcPr>
          <w:p w:rsidR="00F628E2" w:rsidRDefault="00F628E2" w:rsidP="00F628E2">
            <w:pPr>
              <w:jc w:val="center"/>
              <w:rPr>
                <w:rFonts w:ascii="Arial" w:hAnsi="Arial" w:cs="Arial"/>
                <w:b/>
                <w:sz w:val="28"/>
                <w:szCs w:val="28"/>
              </w:rPr>
            </w:pPr>
          </w:p>
        </w:tc>
      </w:tr>
    </w:tbl>
    <w:p w:rsidR="007879C5" w:rsidRPr="00F628E2" w:rsidRDefault="007879C5" w:rsidP="00F628E2">
      <w:pPr>
        <w:spacing w:after="0"/>
        <w:jc w:val="center"/>
        <w:rPr>
          <w:rFonts w:ascii="Arial" w:hAnsi="Arial" w:cs="Arial"/>
          <w:b/>
          <w:sz w:val="28"/>
          <w:szCs w:val="28"/>
        </w:rPr>
      </w:pPr>
    </w:p>
    <w:p w:rsidR="00F628E2" w:rsidRDefault="00F628E2" w:rsidP="00306294">
      <w:pPr>
        <w:spacing w:after="0"/>
        <w:jc w:val="both"/>
        <w:rPr>
          <w:rFonts w:ascii="Arial" w:hAnsi="Arial" w:cs="Arial"/>
          <w:b/>
          <w:sz w:val="28"/>
          <w:szCs w:val="28"/>
        </w:rPr>
      </w:pPr>
    </w:p>
    <w:p w:rsidR="00F628E2" w:rsidRDefault="00F628E2" w:rsidP="00306294">
      <w:pPr>
        <w:spacing w:after="0"/>
        <w:jc w:val="both"/>
        <w:rPr>
          <w:rFonts w:ascii="Arial" w:hAnsi="Arial" w:cs="Arial"/>
          <w:b/>
          <w:sz w:val="28"/>
          <w:szCs w:val="28"/>
        </w:rPr>
      </w:pPr>
    </w:p>
    <w:p w:rsidR="00F628E2" w:rsidRDefault="00F951B2" w:rsidP="001851E2">
      <w:pPr>
        <w:spacing w:after="0"/>
        <w:jc w:val="center"/>
        <w:rPr>
          <w:rFonts w:ascii="Arial" w:hAnsi="Arial" w:cs="Arial"/>
        </w:rPr>
      </w:pPr>
      <w:r w:rsidRPr="00F951B2">
        <w:rPr>
          <w:rFonts w:ascii="Arial" w:hAnsi="Arial" w:cs="Arial"/>
        </w:rPr>
        <w:t>Ο Προσφέρων</w:t>
      </w:r>
    </w:p>
    <w:p w:rsidR="005F73F6" w:rsidRDefault="005F73F6" w:rsidP="001851E2">
      <w:pPr>
        <w:spacing w:after="0"/>
        <w:jc w:val="center"/>
        <w:rPr>
          <w:rFonts w:ascii="Arial" w:hAnsi="Arial" w:cs="Arial"/>
        </w:rPr>
      </w:pPr>
    </w:p>
    <w:p w:rsidR="005F73F6" w:rsidRDefault="005F73F6" w:rsidP="001851E2">
      <w:pPr>
        <w:spacing w:after="0"/>
        <w:jc w:val="center"/>
        <w:rPr>
          <w:rFonts w:ascii="Arial" w:hAnsi="Arial" w:cs="Arial"/>
        </w:rPr>
      </w:pPr>
    </w:p>
    <w:p w:rsidR="005F73F6" w:rsidRPr="00F951B2" w:rsidRDefault="005F73F6" w:rsidP="001851E2">
      <w:pPr>
        <w:spacing w:after="0"/>
        <w:jc w:val="center"/>
        <w:rPr>
          <w:rFonts w:ascii="Arial" w:hAnsi="Arial" w:cs="Arial"/>
          <w:b/>
          <w:sz w:val="28"/>
          <w:szCs w:val="28"/>
        </w:rPr>
      </w:pPr>
    </w:p>
    <w:p w:rsidR="00F628E2" w:rsidRDefault="00F628E2" w:rsidP="00306294">
      <w:pPr>
        <w:spacing w:after="0"/>
        <w:jc w:val="both"/>
        <w:rPr>
          <w:rFonts w:ascii="Arial" w:hAnsi="Arial" w:cs="Arial"/>
          <w:b/>
          <w:sz w:val="28"/>
          <w:szCs w:val="28"/>
        </w:rPr>
      </w:pPr>
    </w:p>
    <w:p w:rsidR="005F73F6" w:rsidRDefault="005F73F6" w:rsidP="005F73F6">
      <w:pPr>
        <w:jc w:val="center"/>
        <w:rPr>
          <w:rFonts w:ascii="Arial" w:hAnsi="Arial" w:cs="Arial"/>
          <w:sz w:val="20"/>
          <w:szCs w:val="20"/>
        </w:rPr>
      </w:pPr>
      <w:r>
        <w:rPr>
          <w:rFonts w:ascii="Arial" w:hAnsi="Arial" w:cs="Arial"/>
          <w:sz w:val="20"/>
          <w:szCs w:val="20"/>
        </w:rPr>
        <w:t>Γεράνι …/…./2021</w:t>
      </w:r>
    </w:p>
    <w:p w:rsidR="00F628E2" w:rsidRDefault="00F628E2"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5F73F6" w:rsidRDefault="005F73F6" w:rsidP="00306294">
      <w:pPr>
        <w:spacing w:after="0"/>
        <w:jc w:val="both"/>
        <w:rPr>
          <w:rFonts w:ascii="Arial" w:hAnsi="Arial" w:cs="Arial"/>
          <w:b/>
          <w:sz w:val="28"/>
          <w:szCs w:val="28"/>
        </w:rPr>
      </w:pPr>
    </w:p>
    <w:p w:rsidR="005F73F6" w:rsidRDefault="005F73F6" w:rsidP="00306294">
      <w:pPr>
        <w:spacing w:after="0"/>
        <w:jc w:val="both"/>
        <w:rPr>
          <w:rFonts w:ascii="Arial" w:hAnsi="Arial" w:cs="Arial"/>
          <w:b/>
          <w:sz w:val="28"/>
          <w:szCs w:val="28"/>
        </w:rPr>
      </w:pPr>
    </w:p>
    <w:p w:rsidR="005F73F6" w:rsidRDefault="005F73F6" w:rsidP="00306294">
      <w:pPr>
        <w:spacing w:after="0"/>
        <w:jc w:val="both"/>
        <w:rPr>
          <w:rFonts w:ascii="Arial" w:hAnsi="Arial" w:cs="Arial"/>
          <w:b/>
          <w:sz w:val="28"/>
          <w:szCs w:val="28"/>
        </w:rPr>
      </w:pPr>
    </w:p>
    <w:sectPr w:rsidR="005F73F6" w:rsidSect="00FD1DC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91F" w:rsidRDefault="00EC791F" w:rsidP="00452B05">
      <w:pPr>
        <w:spacing w:after="0" w:line="240" w:lineRule="auto"/>
      </w:pPr>
      <w:r>
        <w:separator/>
      </w:r>
    </w:p>
  </w:endnote>
  <w:endnote w:type="continuationSeparator" w:id="1">
    <w:p w:rsidR="00EC791F" w:rsidRDefault="00EC791F" w:rsidP="00452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70579"/>
      <w:docPartObj>
        <w:docPartGallery w:val="Page Numbers (Bottom of Page)"/>
        <w:docPartUnique/>
      </w:docPartObj>
    </w:sdtPr>
    <w:sdtContent>
      <w:p w:rsidR="004A6E49" w:rsidRDefault="00215AAC">
        <w:pPr>
          <w:pStyle w:val="a4"/>
          <w:jc w:val="center"/>
        </w:pPr>
        <w:fldSimple w:instr=" PAGE   \* MERGEFORMAT ">
          <w:r w:rsidR="00FB1C2B">
            <w:rPr>
              <w:noProof/>
            </w:rPr>
            <w:t>2</w:t>
          </w:r>
        </w:fldSimple>
      </w:p>
    </w:sdtContent>
  </w:sdt>
  <w:p w:rsidR="004A6E49" w:rsidRDefault="004A6E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91F" w:rsidRDefault="00EC791F" w:rsidP="00452B05">
      <w:pPr>
        <w:spacing w:after="0" w:line="240" w:lineRule="auto"/>
      </w:pPr>
      <w:r>
        <w:separator/>
      </w:r>
    </w:p>
  </w:footnote>
  <w:footnote w:type="continuationSeparator" w:id="1">
    <w:p w:rsidR="00EC791F" w:rsidRDefault="00EC791F" w:rsidP="00452B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1C" w:rsidRPr="00FB1C2B" w:rsidRDefault="0018311C" w:rsidP="0018311C">
    <w:pPr>
      <w:spacing w:after="0"/>
      <w:rPr>
        <w:b/>
        <w:sz w:val="16"/>
        <w:szCs w:val="16"/>
      </w:rPr>
    </w:pPr>
    <w:r w:rsidRPr="00FB1C2B">
      <w:rPr>
        <w:b/>
        <w:sz w:val="16"/>
        <w:szCs w:val="16"/>
      </w:rPr>
      <w:t xml:space="preserve">ΔΗΜΟΤΙΚΗ ΕΠΙΧΕΙΡΗΣΗ </w:t>
    </w:r>
  </w:p>
  <w:p w:rsidR="0018311C" w:rsidRPr="00FB1C2B" w:rsidRDefault="0018311C" w:rsidP="0018311C">
    <w:pPr>
      <w:spacing w:after="0"/>
      <w:rPr>
        <w:b/>
        <w:sz w:val="16"/>
        <w:szCs w:val="16"/>
      </w:rPr>
    </w:pPr>
    <w:r w:rsidRPr="00FB1C2B">
      <w:rPr>
        <w:b/>
        <w:sz w:val="16"/>
        <w:szCs w:val="16"/>
      </w:rPr>
      <w:t xml:space="preserve">ΥΔΡΕΥΣΗΣ- ΑΠΟΧΕΤΕΥΣΗΣ ΒΟΡΕΙΟΥ ΑΞΟΝΑ </w:t>
    </w:r>
  </w:p>
  <w:p w:rsidR="0018311C" w:rsidRPr="00FB1C2B" w:rsidRDefault="0018311C" w:rsidP="0018311C">
    <w:pPr>
      <w:spacing w:after="0"/>
      <w:rPr>
        <w:b/>
        <w:sz w:val="16"/>
        <w:szCs w:val="16"/>
      </w:rPr>
    </w:pPr>
    <w:r w:rsidRPr="00FB1C2B">
      <w:rPr>
        <w:b/>
        <w:sz w:val="16"/>
        <w:szCs w:val="16"/>
      </w:rPr>
      <w:t xml:space="preserve">(Δ.Ε.Υ.Α.Β.Α.) </w:t>
    </w:r>
  </w:p>
  <w:p w:rsidR="0018311C" w:rsidRPr="00FB1C2B" w:rsidRDefault="0018311C" w:rsidP="0018311C">
    <w:pPr>
      <w:spacing w:after="0"/>
      <w:rPr>
        <w:b/>
        <w:sz w:val="16"/>
        <w:szCs w:val="16"/>
      </w:rPr>
    </w:pPr>
    <w:r w:rsidRPr="00FB1C2B">
      <w:rPr>
        <w:b/>
        <w:sz w:val="16"/>
        <w:szCs w:val="16"/>
      </w:rPr>
      <w:t xml:space="preserve">ΕΡΓΟ : «ΑΠΟΚΑΤΑΣΤΑΣΗ ΤΟΜΩΝ ΟΔΟΣΤΡΩΜΑΤΩΝ </w:t>
    </w:r>
  </w:p>
  <w:p w:rsidR="0018311C" w:rsidRPr="00FB1C2B" w:rsidRDefault="0018311C" w:rsidP="0018311C">
    <w:pPr>
      <w:spacing w:after="0"/>
      <w:rPr>
        <w:b/>
        <w:sz w:val="16"/>
        <w:szCs w:val="16"/>
      </w:rPr>
    </w:pPr>
    <w:r w:rsidRPr="00FB1C2B">
      <w:rPr>
        <w:b/>
        <w:sz w:val="16"/>
        <w:szCs w:val="16"/>
      </w:rPr>
      <w:t xml:space="preserve">Δ.Ε. </w:t>
    </w:r>
    <w:r w:rsidR="007C3DDF" w:rsidRPr="00FB1C2B">
      <w:rPr>
        <w:b/>
        <w:sz w:val="16"/>
        <w:szCs w:val="16"/>
      </w:rPr>
      <w:t>ΜΟΥΣΟΥΡΩΝ</w:t>
    </w:r>
    <w:r w:rsidRPr="00FB1C2B">
      <w:rPr>
        <w:b/>
        <w:sz w:val="16"/>
        <w:szCs w:val="16"/>
      </w:rPr>
      <w:t xml:space="preserve"> ΚΑΙ </w:t>
    </w:r>
    <w:r w:rsidR="007C3DDF" w:rsidRPr="00FB1C2B">
      <w:rPr>
        <w:b/>
        <w:sz w:val="16"/>
        <w:szCs w:val="16"/>
      </w:rPr>
      <w:t>ΠΛΑΤΑΝΙΑ</w:t>
    </w:r>
    <w:r w:rsidRPr="00FB1C2B">
      <w:rPr>
        <w:b/>
        <w:sz w:val="16"/>
        <w:szCs w:val="16"/>
      </w:rPr>
      <w:t>» ΕΤΟΥΣ 202</w:t>
    </w:r>
    <w:r w:rsidR="009B3329" w:rsidRPr="00FB1C2B">
      <w:rPr>
        <w:b/>
        <w:sz w:val="16"/>
        <w:szCs w:val="16"/>
      </w:rPr>
      <w:t>1</w:t>
    </w:r>
    <w:r w:rsidRPr="00FB1C2B">
      <w:rPr>
        <w:b/>
        <w:sz w:val="16"/>
        <w:szCs w:val="16"/>
      </w:rPr>
      <w:t>-202</w:t>
    </w:r>
    <w:r w:rsidR="009B3329" w:rsidRPr="00FB1C2B">
      <w:rPr>
        <w:b/>
        <w:sz w:val="16"/>
        <w:szCs w:val="16"/>
      </w:rPr>
      <w:t>2</w:t>
    </w:r>
    <w:r w:rsidRPr="00FB1C2B">
      <w:rPr>
        <w:b/>
        <w:sz w:val="16"/>
        <w:szCs w:val="16"/>
      </w:rPr>
      <w:t xml:space="preserve"> </w:t>
    </w:r>
  </w:p>
  <w:p w:rsidR="0018311C" w:rsidRPr="00FB1C2B" w:rsidRDefault="0018311C" w:rsidP="0018311C">
    <w:pPr>
      <w:spacing w:after="0"/>
    </w:pPr>
    <w:r w:rsidRPr="00FB1C2B">
      <w:rPr>
        <w:b/>
        <w:sz w:val="16"/>
        <w:szCs w:val="16"/>
      </w:rPr>
      <w:t>CPV : 45233222-1</w:t>
    </w:r>
  </w:p>
  <w:p w:rsidR="0018311C" w:rsidRDefault="0018311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42A36"/>
    <w:multiLevelType w:val="hybridMultilevel"/>
    <w:tmpl w:val="77300562"/>
    <w:lvl w:ilvl="0" w:tplc="F92CAC02">
      <w:start w:val="2"/>
      <w:numFmt w:val="bullet"/>
      <w:lvlText w:val="-"/>
      <w:lvlJc w:val="left"/>
      <w:pPr>
        <w:ind w:left="720" w:hanging="360"/>
      </w:pPr>
      <w:rPr>
        <w:rFonts w:ascii="Calibri" w:eastAsiaTheme="minorEastAsia" w:hAnsi="Calibri" w:cs="Calibri"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41F010F"/>
    <w:multiLevelType w:val="hybridMultilevel"/>
    <w:tmpl w:val="B282D9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BFA5192"/>
    <w:multiLevelType w:val="hybridMultilevel"/>
    <w:tmpl w:val="7D187630"/>
    <w:lvl w:ilvl="0" w:tplc="E22E92C0">
      <w:start w:val="2"/>
      <w:numFmt w:val="bullet"/>
      <w:lvlText w:val="-"/>
      <w:lvlJc w:val="left"/>
      <w:pPr>
        <w:ind w:left="720" w:hanging="360"/>
      </w:pPr>
      <w:rPr>
        <w:rFonts w:ascii="Calibri" w:eastAsiaTheme="minorEastAsia" w:hAnsi="Calibri" w:cs="Calibri"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74E60DD"/>
    <w:multiLevelType w:val="hybridMultilevel"/>
    <w:tmpl w:val="7E4474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52B05"/>
    <w:rsid w:val="0000237B"/>
    <w:rsid w:val="00010CB7"/>
    <w:rsid w:val="000309CF"/>
    <w:rsid w:val="000576ED"/>
    <w:rsid w:val="00074A1C"/>
    <w:rsid w:val="000E68FB"/>
    <w:rsid w:val="001273F8"/>
    <w:rsid w:val="001422D9"/>
    <w:rsid w:val="00142F16"/>
    <w:rsid w:val="0015132F"/>
    <w:rsid w:val="00162AC1"/>
    <w:rsid w:val="00172C17"/>
    <w:rsid w:val="0018311C"/>
    <w:rsid w:val="001851E2"/>
    <w:rsid w:val="001E193F"/>
    <w:rsid w:val="001F18BB"/>
    <w:rsid w:val="002157F0"/>
    <w:rsid w:val="00215AAC"/>
    <w:rsid w:val="002439B7"/>
    <w:rsid w:val="00254980"/>
    <w:rsid w:val="0027148C"/>
    <w:rsid w:val="002844CB"/>
    <w:rsid w:val="002A79B7"/>
    <w:rsid w:val="002E7BB3"/>
    <w:rsid w:val="002F00FB"/>
    <w:rsid w:val="00303281"/>
    <w:rsid w:val="00306294"/>
    <w:rsid w:val="00311169"/>
    <w:rsid w:val="003318FC"/>
    <w:rsid w:val="0036178D"/>
    <w:rsid w:val="00372914"/>
    <w:rsid w:val="003B2F4A"/>
    <w:rsid w:val="0040285E"/>
    <w:rsid w:val="004338A1"/>
    <w:rsid w:val="00452B05"/>
    <w:rsid w:val="004A6CCE"/>
    <w:rsid w:val="004A6E49"/>
    <w:rsid w:val="004D04FC"/>
    <w:rsid w:val="005301B1"/>
    <w:rsid w:val="00542055"/>
    <w:rsid w:val="00556AB8"/>
    <w:rsid w:val="005947E1"/>
    <w:rsid w:val="005A112A"/>
    <w:rsid w:val="005A265E"/>
    <w:rsid w:val="005B0E38"/>
    <w:rsid w:val="005B1CFC"/>
    <w:rsid w:val="005C7E38"/>
    <w:rsid w:val="005F73F6"/>
    <w:rsid w:val="006043F4"/>
    <w:rsid w:val="0061029C"/>
    <w:rsid w:val="00620E4C"/>
    <w:rsid w:val="006212F0"/>
    <w:rsid w:val="00635C12"/>
    <w:rsid w:val="0069752B"/>
    <w:rsid w:val="006C1CCF"/>
    <w:rsid w:val="006D24EF"/>
    <w:rsid w:val="006D55C5"/>
    <w:rsid w:val="006F2757"/>
    <w:rsid w:val="00710E2D"/>
    <w:rsid w:val="007168EC"/>
    <w:rsid w:val="00717D9E"/>
    <w:rsid w:val="00727F1A"/>
    <w:rsid w:val="00732DD9"/>
    <w:rsid w:val="00745F26"/>
    <w:rsid w:val="00757AC9"/>
    <w:rsid w:val="007879C5"/>
    <w:rsid w:val="007930D0"/>
    <w:rsid w:val="007A53E0"/>
    <w:rsid w:val="007C3DDF"/>
    <w:rsid w:val="007D2DE0"/>
    <w:rsid w:val="007D2ECA"/>
    <w:rsid w:val="007F1113"/>
    <w:rsid w:val="008312A9"/>
    <w:rsid w:val="008356B8"/>
    <w:rsid w:val="0085027C"/>
    <w:rsid w:val="00866F63"/>
    <w:rsid w:val="00874BC5"/>
    <w:rsid w:val="00876F30"/>
    <w:rsid w:val="008D1112"/>
    <w:rsid w:val="008F599E"/>
    <w:rsid w:val="008F6ACF"/>
    <w:rsid w:val="00904900"/>
    <w:rsid w:val="0092595A"/>
    <w:rsid w:val="0094037C"/>
    <w:rsid w:val="00941613"/>
    <w:rsid w:val="00961296"/>
    <w:rsid w:val="009B3329"/>
    <w:rsid w:val="009E6D39"/>
    <w:rsid w:val="009E7FCC"/>
    <w:rsid w:val="00A16463"/>
    <w:rsid w:val="00A22993"/>
    <w:rsid w:val="00A42EB6"/>
    <w:rsid w:val="00A64EC3"/>
    <w:rsid w:val="00A82FCC"/>
    <w:rsid w:val="00A93EF1"/>
    <w:rsid w:val="00AA089F"/>
    <w:rsid w:val="00AA4150"/>
    <w:rsid w:val="00AE0658"/>
    <w:rsid w:val="00B0676A"/>
    <w:rsid w:val="00B42720"/>
    <w:rsid w:val="00B4417F"/>
    <w:rsid w:val="00B61BD5"/>
    <w:rsid w:val="00B84FFB"/>
    <w:rsid w:val="00BA489E"/>
    <w:rsid w:val="00BD04D9"/>
    <w:rsid w:val="00BE326E"/>
    <w:rsid w:val="00C24FDF"/>
    <w:rsid w:val="00C34A79"/>
    <w:rsid w:val="00C42EB9"/>
    <w:rsid w:val="00C50A88"/>
    <w:rsid w:val="00C7059D"/>
    <w:rsid w:val="00CE0115"/>
    <w:rsid w:val="00CE3A15"/>
    <w:rsid w:val="00D0460F"/>
    <w:rsid w:val="00D1408D"/>
    <w:rsid w:val="00D411AC"/>
    <w:rsid w:val="00D74C6C"/>
    <w:rsid w:val="00D912BF"/>
    <w:rsid w:val="00D9400D"/>
    <w:rsid w:val="00DA5B79"/>
    <w:rsid w:val="00DF1652"/>
    <w:rsid w:val="00E05E59"/>
    <w:rsid w:val="00E276D5"/>
    <w:rsid w:val="00E3210D"/>
    <w:rsid w:val="00E465A8"/>
    <w:rsid w:val="00E61CBA"/>
    <w:rsid w:val="00E811AC"/>
    <w:rsid w:val="00EA61FD"/>
    <w:rsid w:val="00EC7393"/>
    <w:rsid w:val="00EC791F"/>
    <w:rsid w:val="00ED46A8"/>
    <w:rsid w:val="00ED5AFA"/>
    <w:rsid w:val="00F15973"/>
    <w:rsid w:val="00F628E2"/>
    <w:rsid w:val="00F70030"/>
    <w:rsid w:val="00F951B2"/>
    <w:rsid w:val="00FB1BE2"/>
    <w:rsid w:val="00FB1C2B"/>
    <w:rsid w:val="00FC7F62"/>
    <w:rsid w:val="00FD1DCB"/>
    <w:rsid w:val="00FF59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D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2B05"/>
    <w:pPr>
      <w:tabs>
        <w:tab w:val="center" w:pos="4153"/>
        <w:tab w:val="right" w:pos="8306"/>
      </w:tabs>
      <w:spacing w:after="0" w:line="240" w:lineRule="auto"/>
    </w:pPr>
  </w:style>
  <w:style w:type="character" w:customStyle="1" w:styleId="Char">
    <w:name w:val="Κεφαλίδα Char"/>
    <w:basedOn w:val="a0"/>
    <w:link w:val="a3"/>
    <w:uiPriority w:val="99"/>
    <w:semiHidden/>
    <w:rsid w:val="00452B05"/>
  </w:style>
  <w:style w:type="paragraph" w:styleId="a4">
    <w:name w:val="footer"/>
    <w:basedOn w:val="a"/>
    <w:link w:val="Char0"/>
    <w:uiPriority w:val="99"/>
    <w:unhideWhenUsed/>
    <w:rsid w:val="00452B05"/>
    <w:pPr>
      <w:tabs>
        <w:tab w:val="center" w:pos="4153"/>
        <w:tab w:val="right" w:pos="8306"/>
      </w:tabs>
      <w:spacing w:after="0" w:line="240" w:lineRule="auto"/>
    </w:pPr>
  </w:style>
  <w:style w:type="character" w:customStyle="1" w:styleId="Char0">
    <w:name w:val="Υποσέλιδο Char"/>
    <w:basedOn w:val="a0"/>
    <w:link w:val="a4"/>
    <w:uiPriority w:val="99"/>
    <w:rsid w:val="00452B05"/>
  </w:style>
  <w:style w:type="paragraph" w:styleId="a5">
    <w:name w:val="List Paragraph"/>
    <w:basedOn w:val="a"/>
    <w:uiPriority w:val="34"/>
    <w:qFormat/>
    <w:rsid w:val="00010CB7"/>
    <w:pPr>
      <w:ind w:left="720"/>
      <w:contextualSpacing/>
    </w:pPr>
  </w:style>
  <w:style w:type="table" w:styleId="a6">
    <w:name w:val="Table Grid"/>
    <w:basedOn w:val="a1"/>
    <w:uiPriority w:val="59"/>
    <w:rsid w:val="00F62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196</Words>
  <Characters>1061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manager</dc:creator>
  <cp:lastModifiedBy>mixanikos2</cp:lastModifiedBy>
  <cp:revision>4</cp:revision>
  <dcterms:created xsi:type="dcterms:W3CDTF">2021-02-25T07:40:00Z</dcterms:created>
  <dcterms:modified xsi:type="dcterms:W3CDTF">2021-02-25T12:40:00Z</dcterms:modified>
</cp:coreProperties>
</file>